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B0A5E" w:rsidRDefault="0025106C" w:rsidP="00F37D7B">
      <w:pPr>
        <w:pStyle w:val="af2"/>
        <w:rPr>
          <w:color w:val="000000" w:themeColor="text1"/>
        </w:rPr>
      </w:pPr>
      <w:r w:rsidRPr="001B0A5E">
        <w:rPr>
          <w:rFonts w:hint="eastAsia"/>
          <w:color w:val="000000" w:themeColor="text1"/>
        </w:rPr>
        <w:t>糾正案文</w:t>
      </w:r>
    </w:p>
    <w:p w:rsidR="00E25849" w:rsidRPr="001B0A5E" w:rsidRDefault="0025106C" w:rsidP="00F231DC">
      <w:pPr>
        <w:pStyle w:val="1"/>
        <w:rPr>
          <w:color w:val="000000" w:themeColor="text1"/>
        </w:rPr>
      </w:pPr>
      <w:r w:rsidRPr="001B0A5E">
        <w:rPr>
          <w:rFonts w:hint="eastAsia"/>
          <w:color w:val="000000" w:themeColor="text1"/>
        </w:rPr>
        <w:t>被糾正機關：</w:t>
      </w:r>
      <w:r w:rsidR="004A6847" w:rsidRPr="001B0A5E">
        <w:rPr>
          <w:rFonts w:hint="eastAsia"/>
          <w:color w:val="000000" w:themeColor="text1"/>
        </w:rPr>
        <w:t>交通部</w:t>
      </w:r>
      <w:r w:rsidR="00B1740D" w:rsidRPr="001B0A5E">
        <w:rPr>
          <w:rFonts w:hint="eastAsia"/>
          <w:color w:val="000000" w:themeColor="text1"/>
        </w:rPr>
        <w:t>民用航空局</w:t>
      </w:r>
      <w:r w:rsidRPr="001B0A5E">
        <w:rPr>
          <w:rFonts w:hint="eastAsia"/>
          <w:color w:val="000000" w:themeColor="text1"/>
        </w:rPr>
        <w:t>。</w:t>
      </w:r>
    </w:p>
    <w:p w:rsidR="00E25849" w:rsidRPr="001B0A5E" w:rsidRDefault="0025106C" w:rsidP="004472BB">
      <w:pPr>
        <w:pStyle w:val="1"/>
        <w:rPr>
          <w:color w:val="000000" w:themeColor="text1"/>
        </w:rPr>
      </w:pPr>
      <w:r w:rsidRPr="001B0A5E">
        <w:rPr>
          <w:rFonts w:hint="eastAsia"/>
          <w:color w:val="000000" w:themeColor="text1"/>
        </w:rPr>
        <w:t>案　　　由：</w:t>
      </w:r>
      <w:r w:rsidR="00712BA6" w:rsidRPr="001B0A5E">
        <w:rPr>
          <w:rFonts w:hint="eastAsia"/>
          <w:color w:val="000000" w:themeColor="text1"/>
        </w:rPr>
        <w:t>交通部民用航空局</w:t>
      </w:r>
      <w:r w:rsidR="00B1740D" w:rsidRPr="001B0A5E">
        <w:rPr>
          <w:rFonts w:hint="eastAsia"/>
          <w:color w:val="000000" w:themeColor="text1"/>
        </w:rPr>
        <w:t>對於復興航空運輸股份有限公司未落實公司自我督察機制，致接連於</w:t>
      </w:r>
      <w:r w:rsidR="00B1740D" w:rsidRPr="001B0A5E">
        <w:rPr>
          <w:color w:val="000000" w:themeColor="text1"/>
        </w:rPr>
        <w:t>103</w:t>
      </w:r>
      <w:r w:rsidR="00B1740D" w:rsidRPr="001B0A5E">
        <w:rPr>
          <w:rFonts w:hint="eastAsia"/>
          <w:color w:val="000000" w:themeColor="text1"/>
        </w:rPr>
        <w:t>年</w:t>
      </w:r>
      <w:r w:rsidR="00B1740D" w:rsidRPr="001B0A5E">
        <w:rPr>
          <w:color w:val="000000" w:themeColor="text1"/>
        </w:rPr>
        <w:t>7</w:t>
      </w:r>
      <w:r w:rsidR="00B1740D" w:rsidRPr="001B0A5E">
        <w:rPr>
          <w:rFonts w:hint="eastAsia"/>
          <w:color w:val="000000" w:themeColor="text1"/>
        </w:rPr>
        <w:t>月及</w:t>
      </w:r>
      <w:r w:rsidR="00B1740D" w:rsidRPr="001B0A5E">
        <w:rPr>
          <w:color w:val="000000" w:themeColor="text1"/>
        </w:rPr>
        <w:t>104</w:t>
      </w:r>
      <w:r w:rsidR="00B1740D" w:rsidRPr="001B0A5E">
        <w:rPr>
          <w:rFonts w:hint="eastAsia"/>
          <w:color w:val="000000" w:themeColor="text1"/>
        </w:rPr>
        <w:t>年</w:t>
      </w:r>
      <w:r w:rsidR="00B1740D" w:rsidRPr="001B0A5E">
        <w:rPr>
          <w:color w:val="000000" w:themeColor="text1"/>
        </w:rPr>
        <w:t>2</w:t>
      </w:r>
      <w:r w:rsidR="00B1740D" w:rsidRPr="001B0A5E">
        <w:rPr>
          <w:rFonts w:hint="eastAsia"/>
          <w:color w:val="000000" w:themeColor="text1"/>
        </w:rPr>
        <w:t>月發生兩起重大事故，洵有監督不周之責，本院前已糾正在案；嗣</w:t>
      </w:r>
      <w:r w:rsidR="00712BA6" w:rsidRPr="001B0A5E">
        <w:rPr>
          <w:rFonts w:hint="eastAsia"/>
          <w:color w:val="000000" w:themeColor="text1"/>
        </w:rPr>
        <w:t>該公司</w:t>
      </w:r>
      <w:r w:rsidR="00B1740D" w:rsidRPr="001B0A5E">
        <w:rPr>
          <w:rFonts w:hint="eastAsia"/>
          <w:color w:val="000000" w:themeColor="text1"/>
        </w:rPr>
        <w:t>雖導入國際飛安基金會的飛安管理系統，惟其於</w:t>
      </w:r>
      <w:r w:rsidR="00B1740D" w:rsidRPr="001B0A5E">
        <w:rPr>
          <w:color w:val="000000" w:themeColor="text1"/>
        </w:rPr>
        <w:t>104</w:t>
      </w:r>
      <w:r w:rsidR="00B1740D" w:rsidRPr="001B0A5E">
        <w:rPr>
          <w:rFonts w:hint="eastAsia"/>
          <w:color w:val="000000" w:themeColor="text1"/>
        </w:rPr>
        <w:t>年出現虧損後</w:t>
      </w:r>
      <w:r w:rsidR="0037752C" w:rsidRPr="001B0A5E">
        <w:rPr>
          <w:rFonts w:hint="eastAsia"/>
          <w:color w:val="000000" w:themeColor="text1"/>
        </w:rPr>
        <w:t>，</w:t>
      </w:r>
      <w:r w:rsidR="00B1740D" w:rsidRPr="001B0A5E">
        <w:rPr>
          <w:rFonts w:hint="eastAsia"/>
          <w:color w:val="000000" w:themeColor="text1"/>
        </w:rPr>
        <w:t>業績</w:t>
      </w:r>
      <w:r w:rsidR="0037752C" w:rsidRPr="001B0A5E">
        <w:rPr>
          <w:rFonts w:hint="eastAsia"/>
          <w:color w:val="000000" w:themeColor="text1"/>
        </w:rPr>
        <w:t>仍</w:t>
      </w:r>
      <w:r w:rsidR="00B1740D" w:rsidRPr="001B0A5E">
        <w:rPr>
          <w:rFonts w:hint="eastAsia"/>
          <w:color w:val="000000" w:themeColor="text1"/>
        </w:rPr>
        <w:t>持續惡化</w:t>
      </w:r>
      <w:r w:rsidR="00A47C45" w:rsidRPr="001B0A5E">
        <w:rPr>
          <w:rFonts w:hint="eastAsia"/>
          <w:color w:val="000000" w:themeColor="text1"/>
        </w:rPr>
        <w:t>。</w:t>
      </w:r>
      <w:r w:rsidR="00B1740D" w:rsidRPr="001B0A5E">
        <w:rPr>
          <w:rFonts w:hint="eastAsia"/>
          <w:color w:val="000000" w:themeColor="text1"/>
        </w:rPr>
        <w:t>縱使</w:t>
      </w:r>
      <w:r w:rsidR="0037752C" w:rsidRPr="001B0A5E">
        <w:rPr>
          <w:rFonts w:hint="eastAsia"/>
          <w:color w:val="000000" w:themeColor="text1"/>
        </w:rPr>
        <w:t>交通部民用航空局</w:t>
      </w:r>
      <w:r w:rsidR="00B1740D" w:rsidRPr="001B0A5E">
        <w:rPr>
          <w:rFonts w:hint="eastAsia"/>
          <w:color w:val="000000" w:themeColor="text1"/>
        </w:rPr>
        <w:t>已啟動</w:t>
      </w:r>
      <w:r w:rsidR="00B1740D" w:rsidRPr="001B0A5E">
        <w:rPr>
          <w:color w:val="000000" w:themeColor="text1"/>
        </w:rPr>
        <w:t>4</w:t>
      </w:r>
      <w:r w:rsidR="00B1740D" w:rsidRPr="001B0A5E">
        <w:rPr>
          <w:rFonts w:hint="eastAsia"/>
          <w:color w:val="000000" w:themeColor="text1"/>
        </w:rPr>
        <w:t>次財務檢查，惟該局未能警覺</w:t>
      </w:r>
      <w:r w:rsidR="0037752C" w:rsidRPr="001B0A5E">
        <w:rPr>
          <w:rFonts w:hint="eastAsia"/>
          <w:color w:val="000000" w:themeColor="text1"/>
        </w:rPr>
        <w:t>該公司</w:t>
      </w:r>
      <w:r w:rsidR="00B1740D" w:rsidRPr="001B0A5E">
        <w:rPr>
          <w:rFonts w:hint="eastAsia"/>
          <w:color w:val="000000" w:themeColor="text1"/>
        </w:rPr>
        <w:t>可能因持續虧損且對未來之預期不樂觀，而於公司資產仍大於負債時即予結束營業</w:t>
      </w:r>
      <w:r w:rsidR="0037752C" w:rsidRPr="001B0A5E">
        <w:rPr>
          <w:rFonts w:hint="eastAsia"/>
          <w:color w:val="000000" w:themeColor="text1"/>
        </w:rPr>
        <w:t>，</w:t>
      </w:r>
      <w:r w:rsidR="0023755E" w:rsidRPr="001B0A5E">
        <w:rPr>
          <w:rFonts w:hint="eastAsia"/>
          <w:color w:val="000000" w:themeColor="text1"/>
        </w:rPr>
        <w:t>復</w:t>
      </w:r>
      <w:r w:rsidR="00B1740D" w:rsidRPr="001B0A5E">
        <w:rPr>
          <w:rFonts w:hint="eastAsia"/>
          <w:color w:val="000000" w:themeColor="text1"/>
        </w:rPr>
        <w:t>對其無預警停航及自行決定即日起全面停航等違規情事，</w:t>
      </w:r>
      <w:r w:rsidR="0023755E" w:rsidRPr="001B0A5E">
        <w:rPr>
          <w:rFonts w:hint="eastAsia"/>
          <w:color w:val="000000" w:themeColor="text1"/>
        </w:rPr>
        <w:t>竟</w:t>
      </w:r>
      <w:r w:rsidR="00B1740D" w:rsidRPr="001B0A5E">
        <w:rPr>
          <w:rFonts w:hint="eastAsia"/>
          <w:color w:val="000000" w:themeColor="text1"/>
        </w:rPr>
        <w:t>一籌莫展。</w:t>
      </w:r>
      <w:r w:rsidR="004472BB" w:rsidRPr="001B0A5E">
        <w:rPr>
          <w:rFonts w:hint="eastAsia"/>
          <w:color w:val="000000" w:themeColor="text1"/>
        </w:rPr>
        <w:t>且</w:t>
      </w:r>
      <w:r w:rsidR="00B1740D" w:rsidRPr="001B0A5E">
        <w:rPr>
          <w:rFonts w:hint="eastAsia"/>
          <w:color w:val="000000" w:themeColor="text1"/>
        </w:rPr>
        <w:t>現行民</w:t>
      </w:r>
      <w:r w:rsidR="0037752C" w:rsidRPr="001B0A5E">
        <w:rPr>
          <w:rFonts w:hint="eastAsia"/>
          <w:color w:val="000000" w:themeColor="text1"/>
        </w:rPr>
        <w:t>用</w:t>
      </w:r>
      <w:r w:rsidR="00B1740D" w:rsidRPr="001B0A5E">
        <w:rPr>
          <w:rFonts w:hint="eastAsia"/>
          <w:color w:val="000000" w:themeColor="text1"/>
        </w:rPr>
        <w:t>航</w:t>
      </w:r>
      <w:r w:rsidR="0037752C" w:rsidRPr="001B0A5E">
        <w:rPr>
          <w:rFonts w:hint="eastAsia"/>
          <w:color w:val="000000" w:themeColor="text1"/>
        </w:rPr>
        <w:t>空</w:t>
      </w:r>
      <w:r w:rsidR="00B1740D" w:rsidRPr="001B0A5E">
        <w:rPr>
          <w:rFonts w:hint="eastAsia"/>
          <w:color w:val="000000" w:themeColor="text1"/>
        </w:rPr>
        <w:t>法</w:t>
      </w:r>
      <w:r w:rsidR="0023755E" w:rsidRPr="001B0A5E">
        <w:rPr>
          <w:rFonts w:hint="eastAsia"/>
          <w:color w:val="000000" w:themeColor="text1"/>
        </w:rPr>
        <w:t>雖</w:t>
      </w:r>
      <w:r w:rsidR="00B1740D" w:rsidRPr="001B0A5E">
        <w:rPr>
          <w:rFonts w:hint="eastAsia"/>
          <w:color w:val="000000" w:themeColor="text1"/>
        </w:rPr>
        <w:t>就公司違規事項定有罰鍰及廢止許可之規範，</w:t>
      </w:r>
      <w:r w:rsidR="0023755E" w:rsidRPr="001B0A5E">
        <w:rPr>
          <w:rFonts w:hint="eastAsia"/>
          <w:color w:val="000000" w:themeColor="text1"/>
        </w:rPr>
        <w:t>然</w:t>
      </w:r>
      <w:r w:rsidR="00B1740D" w:rsidRPr="001B0A5E">
        <w:rPr>
          <w:rFonts w:hint="eastAsia"/>
          <w:color w:val="000000" w:themeColor="text1"/>
        </w:rPr>
        <w:t>對於公司負責人等相關決策人員，追究其違失責任之規定付之闕如</w:t>
      </w:r>
      <w:r w:rsidR="0037752C" w:rsidRPr="001B0A5E">
        <w:rPr>
          <w:rFonts w:hint="eastAsia"/>
          <w:color w:val="000000" w:themeColor="text1"/>
        </w:rPr>
        <w:t>，</w:t>
      </w:r>
      <w:r w:rsidR="004472BB" w:rsidRPr="001B0A5E">
        <w:rPr>
          <w:rFonts w:hint="eastAsia"/>
          <w:color w:val="000000" w:themeColor="text1"/>
        </w:rPr>
        <w:t>難杜類似恣意閒置航權，破壞民航制度並損及公共利益等情事再度發生，</w:t>
      </w:r>
      <w:r w:rsidR="0023755E" w:rsidRPr="001B0A5E">
        <w:rPr>
          <w:rFonts w:hint="eastAsia"/>
          <w:color w:val="000000" w:themeColor="text1"/>
        </w:rPr>
        <w:t>經核</w:t>
      </w:r>
      <w:r w:rsidR="00AE1257" w:rsidRPr="001B0A5E">
        <w:rPr>
          <w:rFonts w:hint="eastAsia"/>
          <w:color w:val="000000" w:themeColor="text1"/>
        </w:rPr>
        <w:t>確</w:t>
      </w:r>
      <w:r w:rsidRPr="001B0A5E">
        <w:rPr>
          <w:rFonts w:hint="eastAsia"/>
          <w:color w:val="000000" w:themeColor="text1"/>
        </w:rPr>
        <w:t>有</w:t>
      </w:r>
      <w:r w:rsidR="00653F4A" w:rsidRPr="001B0A5E">
        <w:rPr>
          <w:rFonts w:hint="eastAsia"/>
          <w:color w:val="000000" w:themeColor="text1"/>
        </w:rPr>
        <w:t>重大</w:t>
      </w:r>
      <w:r w:rsidRPr="001B0A5E">
        <w:rPr>
          <w:rFonts w:hint="eastAsia"/>
          <w:color w:val="000000" w:themeColor="text1"/>
        </w:rPr>
        <w:t>違失</w:t>
      </w:r>
      <w:r w:rsidR="008B4841" w:rsidRPr="001B0A5E">
        <w:rPr>
          <w:rFonts w:hint="eastAsia"/>
          <w:color w:val="000000" w:themeColor="text1"/>
        </w:rPr>
        <w:t>，爰依法提案糾正</w:t>
      </w:r>
      <w:r w:rsidRPr="001B0A5E">
        <w:rPr>
          <w:rFonts w:hint="eastAsia"/>
          <w:color w:val="000000" w:themeColor="text1"/>
        </w:rPr>
        <w:t>。</w:t>
      </w:r>
    </w:p>
    <w:p w:rsidR="00E25849" w:rsidRPr="001B0A5E"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B0A5E">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12BA6" w:rsidRDefault="0037752C" w:rsidP="0037752C">
      <w:pPr>
        <w:pStyle w:val="1"/>
        <w:numPr>
          <w:ilvl w:val="0"/>
          <w:numId w:val="0"/>
        </w:numPr>
        <w:ind w:left="709" w:firstLineChars="208" w:firstLine="708"/>
        <w:rPr>
          <w:color w:val="000000" w:themeColor="text1"/>
        </w:rPr>
      </w:pPr>
      <w:r w:rsidRPr="001B0A5E">
        <w:rPr>
          <w:rFonts w:hint="eastAsia"/>
          <w:color w:val="000000" w:themeColor="text1"/>
        </w:rPr>
        <w:t>關於</w:t>
      </w:r>
      <w:r w:rsidR="00712BA6" w:rsidRPr="001B0A5E">
        <w:rPr>
          <w:rFonts w:hint="eastAsia"/>
          <w:color w:val="000000" w:themeColor="text1"/>
        </w:rPr>
        <w:t>復興航空運輸股份有限公司（下稱興航）</w:t>
      </w:r>
      <w:r w:rsidRPr="001B0A5E">
        <w:rPr>
          <w:rFonts w:hint="eastAsia"/>
          <w:color w:val="000000" w:themeColor="text1"/>
        </w:rPr>
        <w:t>無預警停航並解散案，本院業已調查竣事，本案交通部民用航空局（下稱民航局）核有下列疏失：</w:t>
      </w:r>
    </w:p>
    <w:p w:rsidR="0019410E" w:rsidRPr="002F2607" w:rsidRDefault="0019410E" w:rsidP="002F2607">
      <w:pPr>
        <w:pStyle w:val="2"/>
        <w:overflowPunct/>
        <w:autoSpaceDE/>
        <w:autoSpaceDN/>
        <w:ind w:left="1045" w:hanging="697"/>
        <w:rPr>
          <w:rFonts w:hAnsi="標楷體"/>
          <w:b w:val="0"/>
          <w:color w:val="000000" w:themeColor="text1"/>
        </w:rPr>
      </w:pPr>
      <w:bookmarkStart w:id="25" w:name="_Toc492381902"/>
      <w:bookmarkStart w:id="26" w:name="_Toc525070834"/>
      <w:bookmarkStart w:id="27" w:name="_Toc525938374"/>
      <w:bookmarkStart w:id="28" w:name="_Toc525939222"/>
      <w:bookmarkStart w:id="29" w:name="_Toc525939727"/>
      <w:bookmarkStart w:id="30" w:name="_Toc525066144"/>
      <w:bookmarkStart w:id="31" w:name="_Toc524892372"/>
      <w:r w:rsidRPr="001B0A5E">
        <w:rPr>
          <w:rFonts w:hint="eastAsia"/>
          <w:color w:val="000000" w:themeColor="text1"/>
        </w:rPr>
        <w:t>民航局對於興航未落實公司自我督察機制，致接連於</w:t>
      </w:r>
      <w:r w:rsidRPr="001B0A5E">
        <w:rPr>
          <w:color w:val="000000" w:themeColor="text1"/>
        </w:rPr>
        <w:t>103</w:t>
      </w:r>
      <w:r w:rsidRPr="001B0A5E">
        <w:rPr>
          <w:rFonts w:hint="eastAsia"/>
          <w:color w:val="000000" w:themeColor="text1"/>
        </w:rPr>
        <w:t>年</w:t>
      </w:r>
      <w:r w:rsidRPr="001B0A5E">
        <w:rPr>
          <w:color w:val="000000" w:themeColor="text1"/>
        </w:rPr>
        <w:t>7</w:t>
      </w:r>
      <w:r w:rsidRPr="001B0A5E">
        <w:rPr>
          <w:rFonts w:hint="eastAsia"/>
          <w:color w:val="000000" w:themeColor="text1"/>
        </w:rPr>
        <w:t>月及</w:t>
      </w:r>
      <w:r w:rsidRPr="001B0A5E">
        <w:rPr>
          <w:color w:val="000000" w:themeColor="text1"/>
        </w:rPr>
        <w:t>104</w:t>
      </w:r>
      <w:r w:rsidRPr="001B0A5E">
        <w:rPr>
          <w:rFonts w:hint="eastAsia"/>
          <w:color w:val="000000" w:themeColor="text1"/>
        </w:rPr>
        <w:t>年</w:t>
      </w:r>
      <w:r w:rsidRPr="001B0A5E">
        <w:rPr>
          <w:color w:val="000000" w:themeColor="text1"/>
        </w:rPr>
        <w:t>2</w:t>
      </w:r>
      <w:r w:rsidRPr="001B0A5E">
        <w:rPr>
          <w:rFonts w:hint="eastAsia"/>
          <w:color w:val="000000" w:themeColor="text1"/>
        </w:rPr>
        <w:t>月發生兩起重大事故，洵有監督不周之責，本院前已糾正在案；嗣興航雖導入國際飛安基金會的飛安管理系統，惟其財務報表於</w:t>
      </w:r>
      <w:r w:rsidRPr="001B0A5E">
        <w:rPr>
          <w:color w:val="000000" w:themeColor="text1"/>
        </w:rPr>
        <w:t>104</w:t>
      </w:r>
      <w:r w:rsidRPr="001B0A5E">
        <w:rPr>
          <w:rFonts w:hint="eastAsia"/>
          <w:color w:val="000000" w:themeColor="text1"/>
        </w:rPr>
        <w:t>年</w:t>
      </w:r>
      <w:r w:rsidRPr="001B0A5E">
        <w:rPr>
          <w:rFonts w:hint="eastAsia"/>
          <w:color w:val="000000" w:themeColor="text1"/>
        </w:rPr>
        <w:lastRenderedPageBreak/>
        <w:t>首度出現虧損後業績仍持續惡化，期間雖完成增資10億元，並將累積虧損逾</w:t>
      </w:r>
      <w:r w:rsidRPr="001B0A5E">
        <w:rPr>
          <w:color w:val="000000" w:themeColor="text1"/>
        </w:rPr>
        <w:t>11</w:t>
      </w:r>
      <w:r w:rsidRPr="001B0A5E">
        <w:rPr>
          <w:rFonts w:hint="eastAsia"/>
          <w:color w:val="000000" w:themeColor="text1"/>
        </w:rPr>
        <w:t>億元之子公司威航停業，然而影響航空公司營運之最主要關鍵乃飛航安全，兩次事故造成民眾搭乘意願低落，以致興航</w:t>
      </w:r>
      <w:r w:rsidRPr="001B0A5E">
        <w:rPr>
          <w:color w:val="000000" w:themeColor="text1"/>
        </w:rPr>
        <w:t>105</w:t>
      </w:r>
      <w:r w:rsidRPr="001B0A5E">
        <w:rPr>
          <w:rFonts w:hint="eastAsia"/>
          <w:color w:val="000000" w:themeColor="text1"/>
        </w:rPr>
        <w:t>年第三季止累計虧損已逾</w:t>
      </w:r>
      <w:r w:rsidRPr="001B0A5E">
        <w:rPr>
          <w:color w:val="000000" w:themeColor="text1"/>
        </w:rPr>
        <w:t>22</w:t>
      </w:r>
      <w:r w:rsidRPr="001B0A5E">
        <w:rPr>
          <w:rFonts w:hint="eastAsia"/>
          <w:color w:val="000000" w:themeColor="text1"/>
        </w:rPr>
        <w:t>億元，營運難以為繼。縱使民航局已啟動</w:t>
      </w:r>
      <w:r w:rsidRPr="001B0A5E">
        <w:rPr>
          <w:color w:val="000000" w:themeColor="text1"/>
        </w:rPr>
        <w:t>4</w:t>
      </w:r>
      <w:r w:rsidRPr="001B0A5E">
        <w:rPr>
          <w:rFonts w:hint="eastAsia"/>
          <w:color w:val="000000" w:themeColor="text1"/>
        </w:rPr>
        <w:t>次財務檢查，欲透過監理機制掌握興航</w:t>
      </w:r>
      <w:r w:rsidRPr="001B0A5E">
        <w:rPr>
          <w:rFonts w:hint="eastAsia"/>
          <w:color w:val="000000" w:themeColor="text1"/>
          <w:lang w:eastAsia="zh-HK"/>
        </w:rPr>
        <w:t>營運及</w:t>
      </w:r>
      <w:r w:rsidRPr="001B0A5E">
        <w:rPr>
          <w:rFonts w:hint="eastAsia"/>
          <w:color w:val="000000" w:themeColor="text1"/>
        </w:rPr>
        <w:t>財務狀</w:t>
      </w:r>
      <w:r w:rsidRPr="001B0A5E">
        <w:rPr>
          <w:rFonts w:hint="eastAsia"/>
          <w:color w:val="000000" w:themeColor="text1"/>
          <w:lang w:eastAsia="zh-HK"/>
        </w:rPr>
        <w:t>況</w:t>
      </w:r>
      <w:r w:rsidRPr="001B0A5E">
        <w:rPr>
          <w:rFonts w:hint="eastAsia"/>
          <w:color w:val="000000" w:themeColor="text1"/>
        </w:rPr>
        <w:t>，</w:t>
      </w:r>
      <w:r w:rsidRPr="001B0A5E">
        <w:rPr>
          <w:rFonts w:hint="eastAsia"/>
          <w:color w:val="000000" w:themeColor="text1"/>
          <w:lang w:eastAsia="zh-HK"/>
        </w:rPr>
        <w:t>惟該局未能警覺</w:t>
      </w:r>
      <w:r w:rsidRPr="001B0A5E">
        <w:rPr>
          <w:rFonts w:hint="eastAsia"/>
          <w:color w:val="000000" w:themeColor="text1"/>
        </w:rPr>
        <w:t>興航</w:t>
      </w:r>
      <w:r w:rsidRPr="001B0A5E">
        <w:rPr>
          <w:rFonts w:hint="eastAsia"/>
          <w:color w:val="000000" w:themeColor="text1"/>
          <w:lang w:eastAsia="zh-HK"/>
        </w:rPr>
        <w:t>可能因持續虧損且對未來之預</w:t>
      </w:r>
      <w:r w:rsidRPr="001B0A5E">
        <w:rPr>
          <w:rFonts w:hint="eastAsia"/>
          <w:color w:val="000000" w:themeColor="text1"/>
        </w:rPr>
        <w:t>期</w:t>
      </w:r>
      <w:r w:rsidRPr="001B0A5E">
        <w:rPr>
          <w:rFonts w:hint="eastAsia"/>
          <w:color w:val="000000" w:themeColor="text1"/>
          <w:lang w:eastAsia="zh-HK"/>
        </w:rPr>
        <w:t>不</w:t>
      </w:r>
      <w:r w:rsidRPr="001B0A5E">
        <w:rPr>
          <w:rFonts w:hint="eastAsia"/>
          <w:color w:val="000000" w:themeColor="text1"/>
        </w:rPr>
        <w:t>樂觀，</w:t>
      </w:r>
      <w:r w:rsidRPr="001B0A5E">
        <w:rPr>
          <w:rFonts w:hint="eastAsia"/>
          <w:color w:val="000000" w:themeColor="text1"/>
          <w:lang w:eastAsia="zh-HK"/>
        </w:rPr>
        <w:t>而於公</w:t>
      </w:r>
      <w:r w:rsidRPr="001B0A5E">
        <w:rPr>
          <w:rFonts w:hint="eastAsia"/>
          <w:color w:val="000000" w:themeColor="text1"/>
        </w:rPr>
        <w:t>司</w:t>
      </w:r>
      <w:r w:rsidRPr="001B0A5E">
        <w:rPr>
          <w:rFonts w:hint="eastAsia"/>
          <w:color w:val="000000" w:themeColor="text1"/>
          <w:lang w:eastAsia="zh-HK"/>
        </w:rPr>
        <w:t>資</w:t>
      </w:r>
      <w:r w:rsidRPr="001B0A5E">
        <w:rPr>
          <w:rFonts w:hint="eastAsia"/>
          <w:color w:val="000000" w:themeColor="text1"/>
        </w:rPr>
        <w:t>產</w:t>
      </w:r>
      <w:r w:rsidRPr="001B0A5E">
        <w:rPr>
          <w:rFonts w:hint="eastAsia"/>
          <w:color w:val="000000" w:themeColor="text1"/>
          <w:lang w:eastAsia="zh-HK"/>
        </w:rPr>
        <w:t>仍大於負</w:t>
      </w:r>
      <w:r w:rsidRPr="001B0A5E">
        <w:rPr>
          <w:rFonts w:hint="eastAsia"/>
          <w:color w:val="000000" w:themeColor="text1"/>
        </w:rPr>
        <w:t>債</w:t>
      </w:r>
      <w:r w:rsidRPr="001B0A5E">
        <w:rPr>
          <w:rFonts w:hint="eastAsia"/>
          <w:color w:val="000000" w:themeColor="text1"/>
          <w:lang w:eastAsia="zh-HK"/>
        </w:rPr>
        <w:t>時即予結束營業；復對於高度監理中之</w:t>
      </w:r>
      <w:r w:rsidRPr="001B0A5E">
        <w:rPr>
          <w:rFonts w:hint="eastAsia"/>
          <w:color w:val="000000" w:themeColor="text1"/>
        </w:rPr>
        <w:t>興航，</w:t>
      </w:r>
      <w:r w:rsidRPr="001B0A5E">
        <w:rPr>
          <w:rFonts w:hint="eastAsia"/>
          <w:color w:val="000000" w:themeColor="text1"/>
          <w:lang w:eastAsia="zh-HK"/>
        </w:rPr>
        <w:t>竟對其</w:t>
      </w:r>
      <w:r w:rsidRPr="001B0A5E">
        <w:rPr>
          <w:rFonts w:hint="eastAsia"/>
          <w:color w:val="000000" w:themeColor="text1"/>
        </w:rPr>
        <w:t>無預警停航，</w:t>
      </w:r>
      <w:r w:rsidRPr="001B0A5E">
        <w:rPr>
          <w:rFonts w:hint="eastAsia"/>
          <w:color w:val="000000" w:themeColor="text1"/>
          <w:lang w:eastAsia="zh-HK"/>
        </w:rPr>
        <w:t>以及自行決</w:t>
      </w:r>
      <w:r w:rsidRPr="001B0A5E">
        <w:rPr>
          <w:rFonts w:hint="eastAsia"/>
          <w:color w:val="000000" w:themeColor="text1"/>
        </w:rPr>
        <w:t>定</w:t>
      </w:r>
      <w:r w:rsidRPr="001B0A5E">
        <w:rPr>
          <w:rFonts w:hint="eastAsia"/>
          <w:color w:val="000000" w:themeColor="text1"/>
          <w:lang w:eastAsia="zh-HK"/>
        </w:rPr>
        <w:t>即日起全</w:t>
      </w:r>
      <w:r w:rsidRPr="001B0A5E">
        <w:rPr>
          <w:rFonts w:hint="eastAsia"/>
          <w:color w:val="000000" w:themeColor="text1"/>
        </w:rPr>
        <w:t>面</w:t>
      </w:r>
      <w:r w:rsidRPr="001B0A5E">
        <w:rPr>
          <w:rFonts w:hint="eastAsia"/>
          <w:color w:val="000000" w:themeColor="text1"/>
          <w:lang w:eastAsia="zh-HK"/>
        </w:rPr>
        <w:t>停航等</w:t>
      </w:r>
      <w:r w:rsidRPr="001B0A5E">
        <w:rPr>
          <w:rFonts w:hint="eastAsia"/>
          <w:color w:val="000000" w:themeColor="text1"/>
        </w:rPr>
        <w:t>違規情事</w:t>
      </w:r>
      <w:r w:rsidRPr="001B0A5E">
        <w:rPr>
          <w:rFonts w:hint="eastAsia"/>
          <w:color w:val="000000" w:themeColor="text1"/>
          <w:lang w:eastAsia="zh-HK"/>
        </w:rPr>
        <w:t>，</w:t>
      </w:r>
      <w:r w:rsidRPr="001B0A5E">
        <w:rPr>
          <w:rFonts w:hint="eastAsia"/>
          <w:color w:val="000000" w:themeColor="text1"/>
        </w:rPr>
        <w:t>一籌莫展，致</w:t>
      </w:r>
      <w:r w:rsidRPr="001B0A5E">
        <w:rPr>
          <w:rFonts w:hint="eastAsia"/>
          <w:color w:val="000000" w:themeColor="text1"/>
          <w:lang w:eastAsia="zh-HK"/>
        </w:rPr>
        <w:t>重大影響國、內外旅</w:t>
      </w:r>
      <w:r w:rsidRPr="001B0A5E">
        <w:rPr>
          <w:rFonts w:hint="eastAsia"/>
          <w:color w:val="000000" w:themeColor="text1"/>
        </w:rPr>
        <w:t>客</w:t>
      </w:r>
      <w:r w:rsidRPr="001B0A5E">
        <w:rPr>
          <w:rFonts w:hint="eastAsia"/>
          <w:color w:val="000000" w:themeColor="text1"/>
          <w:lang w:eastAsia="zh-HK"/>
        </w:rPr>
        <w:t>之權益</w:t>
      </w:r>
      <w:r w:rsidRPr="001B0A5E">
        <w:rPr>
          <w:rFonts w:hint="eastAsia"/>
          <w:color w:val="000000" w:themeColor="text1"/>
        </w:rPr>
        <w:t>，並嚴重影響</w:t>
      </w:r>
      <w:r w:rsidRPr="001B0A5E">
        <w:rPr>
          <w:rFonts w:hint="eastAsia"/>
          <w:color w:val="000000" w:themeColor="text1"/>
          <w:lang w:eastAsia="zh-HK"/>
        </w:rPr>
        <w:t>政府形象，</w:t>
      </w:r>
      <w:r w:rsidRPr="001B0A5E">
        <w:rPr>
          <w:rFonts w:hint="eastAsia"/>
          <w:color w:val="000000" w:themeColor="text1"/>
        </w:rPr>
        <w:t>實</w:t>
      </w:r>
      <w:r w:rsidRPr="001B0A5E">
        <w:rPr>
          <w:rFonts w:hint="eastAsia"/>
          <w:color w:val="000000" w:themeColor="text1"/>
          <w:lang w:eastAsia="zh-HK"/>
        </w:rPr>
        <w:t>應澈</w:t>
      </w:r>
      <w:r w:rsidRPr="001B0A5E">
        <w:rPr>
          <w:rFonts w:hint="eastAsia"/>
          <w:color w:val="000000" w:themeColor="text1"/>
        </w:rPr>
        <w:t>底</w:t>
      </w:r>
      <w:r w:rsidRPr="001B0A5E">
        <w:rPr>
          <w:rFonts w:hint="eastAsia"/>
          <w:color w:val="000000" w:themeColor="text1"/>
          <w:lang w:eastAsia="zh-HK"/>
        </w:rPr>
        <w:t>檢</w:t>
      </w:r>
      <w:r w:rsidRPr="001B0A5E">
        <w:rPr>
          <w:rFonts w:hint="eastAsia"/>
          <w:color w:val="000000" w:themeColor="text1"/>
        </w:rPr>
        <w:t>討</w:t>
      </w:r>
      <w:r w:rsidRPr="001B0A5E">
        <w:rPr>
          <w:rFonts w:hint="eastAsia"/>
          <w:b w:val="0"/>
          <w:color w:val="000000" w:themeColor="text1"/>
        </w:rPr>
        <w:t>。</w:t>
      </w:r>
      <w:bookmarkEnd w:id="25"/>
    </w:p>
    <w:p w:rsidR="0019410E" w:rsidRPr="002F2607" w:rsidRDefault="0019410E" w:rsidP="002F2607">
      <w:pPr>
        <w:pStyle w:val="3"/>
        <w:kinsoku w:val="0"/>
        <w:overflowPunct/>
        <w:autoSpaceDE/>
        <w:autoSpaceDN/>
        <w:ind w:leftChars="200" w:left="1360" w:hangingChars="200" w:hanging="680"/>
      </w:pPr>
      <w:r w:rsidRPr="001B0A5E">
        <w:rPr>
          <w:rFonts w:hint="eastAsia"/>
          <w:color w:val="000000" w:themeColor="text1"/>
        </w:rPr>
        <w:t>按「民用</w:t>
      </w:r>
      <w:r w:rsidRPr="002F2607">
        <w:rPr>
          <w:rFonts w:hint="eastAsia"/>
        </w:rPr>
        <w:t>航空運輸業應將左列表報按期送請民航局核轉交通部備查︰一、有關營運者。二、有關財務者。三、有關航務者。四、有關機務者。五、股本百分之三以上股票持有者。民航局於必要時，並得檢查其營運財務狀況及其他有關文件。」及「民航局得派員檢查民用航空運輸業各項人員、設備，並督導其業務，民用航空運輸業者不得拒絕、規避或妨礙；如有缺失，應通知民用航空運輸業者限期改善。」分別為民用航空法（下稱民航法）第56條及第57條所明定。民航局依據上開民航法之授權，檢查並督導民航事業。另按民航局之說明，其監理核心為「飛航安全」及「消費者權益」等公共利益，其業務監督機制包括飛安監理及營運與服務監理，以維護飛航安全、提供穩定運輸供給及良好服務品質等。我國飛安監理機制分為三級，第一級監理乃將國際法規內化為民航法、航空公司訂定手冊及程序據以執行。第二級監理為航空公司自我督察機制，第三級監理則由民航局執行飛安查核，依每年訂定</w:t>
      </w:r>
      <w:r w:rsidRPr="002F2607">
        <w:rPr>
          <w:rFonts w:hint="eastAsia"/>
        </w:rPr>
        <w:lastRenderedPageBreak/>
        <w:t>年度航務、機務、客艙安全、危險物品之查核計畫，指派檢查員執行定期及不定期檢查。是以，民航法</w:t>
      </w:r>
      <w:r w:rsidR="00470395" w:rsidRPr="00BF578D">
        <w:rPr>
          <w:rFonts w:hint="eastAsia"/>
          <w:color w:val="000000" w:themeColor="text1"/>
        </w:rPr>
        <w:t>賦</w:t>
      </w:r>
      <w:r w:rsidR="00470395">
        <w:rPr>
          <w:rFonts w:hint="eastAsia"/>
        </w:rPr>
        <w:t>予</w:t>
      </w:r>
      <w:r w:rsidRPr="002F2607">
        <w:rPr>
          <w:rFonts w:hint="eastAsia"/>
        </w:rPr>
        <w:t>民航局最重要的職責為保障飛航安全，民航局檢查國籍航空公司財務之目的側重於該航空公司之財務狀況是否會有影響飛安之疑慮，即透過對航空公司之財務監理，以保障旅客搭乘之飛行安全，合先敘明。</w:t>
      </w:r>
    </w:p>
    <w:p w:rsidR="0019410E" w:rsidRPr="002F2607" w:rsidRDefault="0019410E" w:rsidP="002F2607">
      <w:pPr>
        <w:pStyle w:val="3"/>
        <w:kinsoku w:val="0"/>
        <w:overflowPunct/>
        <w:autoSpaceDE/>
        <w:autoSpaceDN/>
        <w:ind w:leftChars="200" w:left="1360" w:hangingChars="200" w:hanging="680"/>
      </w:pPr>
      <w:r w:rsidRPr="002F2607">
        <w:rPr>
          <w:rFonts w:hint="eastAsia"/>
        </w:rPr>
        <w:t>於興航宣布停航之前，民航局特許經營民用航空運輸業務之航空公司共計8家，包含2家主要航空公司及6家中小型航空公司，以興航之機隊規模及營運收入而言，係屬中小型航空公司；然航空公司不論其規模大小為何，均應按規定善盡航空公司自我督察之責，此外，民航局亦負有執行飛安查核之重要職責，以保障飛航安全。惟興航前於101年曾因駕駛員操作處置有瑕疵而發生ATR72型機 GE515班機事件，雖然人機均安，飛航安全調查委員會（下稱飛安會）之調查報告仍指出，興航應加強飛航組員對異常狀況之管理。嗣興航ATR72型機分別於103年7月23日及104年2月4日，接連發生GE222航班在澎湖馬公機場附近，以及G235航班在臺北市南港區基隆河段墜機等2起重大事故，共計造成91人死亡、25人受傷及地面7人受傷。觀諸此兩次事故原因，飛安會調查報告明確指出：「興航ATR機隊常容忍飛航組員不遵守標準作業程序」、「興航對於飛航組員不遵守標準作業程序之行為，呈現容忍及習以為常的現象，此情形非僅見於事故航班，而是一再發生，顯示該公司的考驗及訓練系統本身欠缺效能」、「航務管理部門也未能對之作出適切的監督，且興航未遵守該公司本身之程序，以執行事故操控駕駛員升任正駕駛員之選拔與訓練作業」等重大缺</w:t>
      </w:r>
      <w:r w:rsidRPr="002F2607">
        <w:rPr>
          <w:rFonts w:hint="eastAsia"/>
        </w:rPr>
        <w:lastRenderedPageBreak/>
        <w:t>失，足證興航並未真正落實自我督察機制。而民航局身為民用航空運輸業之主管機關，對於興航ATR機隊駕駛員多有未按程序操作之不良安全文化等問題，確有監理查核機制不周之處，未善盡監督之責，本院於完成前揭兩件事故調查後均已提案糾正民航局在案。</w:t>
      </w:r>
    </w:p>
    <w:p w:rsidR="0019410E" w:rsidRPr="002F2607" w:rsidRDefault="0019410E" w:rsidP="002F2607">
      <w:pPr>
        <w:pStyle w:val="3"/>
        <w:kinsoku w:val="0"/>
        <w:overflowPunct/>
        <w:autoSpaceDE/>
        <w:autoSpaceDN/>
        <w:ind w:leftChars="200" w:left="1360" w:hangingChars="200" w:hanging="680"/>
      </w:pPr>
      <w:r w:rsidRPr="002F2607">
        <w:rPr>
          <w:rFonts w:hint="eastAsia"/>
        </w:rPr>
        <w:t>民航局於本院106年7月12日詢問時表示，興航於第1次事故後導入飛安管理系統，復於第2次事故後，由</w:t>
      </w:r>
      <w:r w:rsidR="00D02B3E">
        <w:rPr>
          <w:rFonts w:hint="eastAsia"/>
        </w:rPr>
        <w:t>國際</w:t>
      </w:r>
      <w:r w:rsidRPr="002F2607">
        <w:rPr>
          <w:rFonts w:hint="eastAsia"/>
        </w:rPr>
        <w:t>飛安</w:t>
      </w:r>
      <w:bookmarkStart w:id="32" w:name="_GoBack"/>
      <w:bookmarkEnd w:id="32"/>
      <w:r w:rsidRPr="002F2607">
        <w:rPr>
          <w:rFonts w:hint="eastAsia"/>
        </w:rPr>
        <w:t>基金會執行長協助飛安體制之調整；惟興航於98年至103年連續6年獲利之業績，仍因前兩次重大事故，首度於104年度會計師簽證之財報出現累積虧損新臺幣（下同）11.6億元之警訊。該警訊雖然尚未達民航局財務預警系統之預警門檻，民航局為瞭解其財務狀況有無影響飛安之疑慮，仍啟動財務監理機制，於105年5月30日會同會計師至興航進行第1次財務檢查，且考量興航尚須償還105年11月底到期的海外可轉換公司債23億餘元，倘該公司無適當的財務改善計畫則可能會出現償債能力風險，故要求興航按月提送其自結財務報表、現金流量及盈虧等資料。民航局於105年8月24日進行第2次財務檢查，興航於同年9月29日函報民航局辦理完成現金10億元增資案，民航局再分別於同年10月13日及11月9日進行第3次及第4次之財務檢查。另為解決興航子公司威航因受波及致累積虧損已逾11億元之問題，已於105年9月30日獲准自次日起終止其國際定期客運航線及停業。然而，興航自澎湖馬公機場以及臺北市南港區基隆河段墜機等2起重大事故發生後，營運持續虧損且無好轉跡象，迄至民航局105年11月9日進行第4次財務檢查，興航財務狀況仍呈現持續惡化趨</w:t>
      </w:r>
      <w:r w:rsidRPr="002F2607">
        <w:rPr>
          <w:rFonts w:hint="eastAsia"/>
        </w:rPr>
        <w:lastRenderedPageBreak/>
        <w:t>勢，興航自難對未來有樂觀之預期，然民航局顯未能警覺興航可能於公司資產仍大於負債時即予結束營業。</w:t>
      </w:r>
    </w:p>
    <w:p w:rsidR="0019410E" w:rsidRPr="002F2607" w:rsidRDefault="0019410E" w:rsidP="002F2607">
      <w:pPr>
        <w:pStyle w:val="3"/>
        <w:kinsoku w:val="0"/>
        <w:overflowPunct/>
        <w:autoSpaceDE/>
        <w:autoSpaceDN/>
        <w:ind w:leftChars="200" w:left="1360" w:hangingChars="200" w:hanging="680"/>
      </w:pPr>
      <w:r w:rsidRPr="002F2607">
        <w:rPr>
          <w:rFonts w:hint="eastAsia"/>
        </w:rPr>
        <w:t>民航局於105年11月21日上午9時30分許，接獲其他航空公司電話表示興航可能宣布停飛一事，該局接獲消息後雖立即派員前往興航進行瞭解，惟該局人員卻遲至上午11時30分始見到興航執行長及企劃處協理，雖其等表示未曾聽聞，興航亦於13時24分對外發布重大訊息，澄清停飛係網路謠言，並非事實。詎當日下午14時52分興航執行長及企劃處協理卻改口向民航局表示，董事長電話通知翌（22）日停飛1天，並於翌日上午興航召開臨時董事會後，即逕行於上午11時30分宣布公司將解散，其國內、國際及兩岸航線自22日起全面停航。民航局對於高度監理中之興航，竟完全未能掌握此一情勢，且對興航自行決定即日起全面停航一事，亦束手無策，該局實難辭其咎。</w:t>
      </w:r>
    </w:p>
    <w:p w:rsidR="0019410E" w:rsidRPr="001B0A5E" w:rsidRDefault="0019410E" w:rsidP="002F2607">
      <w:pPr>
        <w:pStyle w:val="3"/>
        <w:kinsoku w:val="0"/>
        <w:overflowPunct/>
        <w:autoSpaceDE/>
        <w:autoSpaceDN/>
        <w:ind w:leftChars="200" w:left="1360" w:hangingChars="200" w:hanging="680"/>
        <w:rPr>
          <w:color w:val="000000" w:themeColor="text1"/>
        </w:rPr>
      </w:pPr>
      <w:r w:rsidRPr="002F2607">
        <w:rPr>
          <w:rFonts w:hint="eastAsia"/>
        </w:rPr>
        <w:t>綜上，民航局對於興航未落實公司自我督察機制，致接連於</w:t>
      </w:r>
      <w:r w:rsidRPr="002F2607">
        <w:t>103</w:t>
      </w:r>
      <w:r w:rsidRPr="002F2607">
        <w:rPr>
          <w:rFonts w:hint="eastAsia"/>
        </w:rPr>
        <w:t>年</w:t>
      </w:r>
      <w:r w:rsidRPr="002F2607">
        <w:t>7</w:t>
      </w:r>
      <w:r w:rsidRPr="002F2607">
        <w:rPr>
          <w:rFonts w:hint="eastAsia"/>
        </w:rPr>
        <w:t>月及</w:t>
      </w:r>
      <w:r w:rsidRPr="002F2607">
        <w:t>104</w:t>
      </w:r>
      <w:r w:rsidRPr="002F2607">
        <w:rPr>
          <w:rFonts w:hint="eastAsia"/>
        </w:rPr>
        <w:t>年</w:t>
      </w:r>
      <w:r w:rsidRPr="002F2607">
        <w:t>2</w:t>
      </w:r>
      <w:r w:rsidRPr="002F2607">
        <w:rPr>
          <w:rFonts w:hint="eastAsia"/>
        </w:rPr>
        <w:t>月發生兩起重大事故，洵有監督不周之責，本院前已糾正在案；嗣興航雖導入國際飛安基金會的飛安管理系統，惟其於</w:t>
      </w:r>
      <w:r w:rsidRPr="002F2607">
        <w:t>104</w:t>
      </w:r>
      <w:r w:rsidRPr="002F2607">
        <w:rPr>
          <w:rFonts w:hint="eastAsia"/>
        </w:rPr>
        <w:t>年度出現虧損且業績持續惡</w:t>
      </w:r>
      <w:r w:rsidRPr="001B0A5E">
        <w:rPr>
          <w:rFonts w:hint="eastAsia"/>
          <w:color w:val="000000" w:themeColor="text1"/>
        </w:rPr>
        <w:t>化，期間雖完成增資10億元，並將累積虧損逾</w:t>
      </w:r>
      <w:r w:rsidRPr="001B0A5E">
        <w:rPr>
          <w:color w:val="000000" w:themeColor="text1"/>
        </w:rPr>
        <w:t>11</w:t>
      </w:r>
      <w:r w:rsidRPr="001B0A5E">
        <w:rPr>
          <w:rFonts w:hint="eastAsia"/>
          <w:color w:val="000000" w:themeColor="text1"/>
        </w:rPr>
        <w:t>億元之子公司威航停業；然而影響航空公司營運之最主要關鍵乃飛航安全，兩次事故造成民眾搭乘意願低落，以致興航至</w:t>
      </w:r>
      <w:r w:rsidRPr="001B0A5E">
        <w:rPr>
          <w:color w:val="000000" w:themeColor="text1"/>
        </w:rPr>
        <w:t>105</w:t>
      </w:r>
      <w:r w:rsidRPr="001B0A5E">
        <w:rPr>
          <w:rFonts w:hint="eastAsia"/>
          <w:color w:val="000000" w:themeColor="text1"/>
        </w:rPr>
        <w:t>年第三季止累計虧損已逾</w:t>
      </w:r>
      <w:r w:rsidRPr="001B0A5E">
        <w:rPr>
          <w:color w:val="000000" w:themeColor="text1"/>
        </w:rPr>
        <w:t>22</w:t>
      </w:r>
      <w:r w:rsidRPr="001B0A5E">
        <w:rPr>
          <w:rFonts w:hint="eastAsia"/>
          <w:color w:val="000000" w:themeColor="text1"/>
        </w:rPr>
        <w:t>億元，營運難以為繼。縱使民航局已</w:t>
      </w:r>
      <w:r w:rsidRPr="001B0A5E">
        <w:rPr>
          <w:rFonts w:hint="eastAsia"/>
          <w:color w:val="000000" w:themeColor="text1"/>
          <w:lang w:eastAsia="zh-HK"/>
        </w:rPr>
        <w:t>對興航</w:t>
      </w:r>
      <w:r w:rsidRPr="001B0A5E">
        <w:rPr>
          <w:rFonts w:hint="eastAsia"/>
          <w:color w:val="000000" w:themeColor="text1"/>
        </w:rPr>
        <w:t>啟動</w:t>
      </w:r>
      <w:r w:rsidRPr="001B0A5E">
        <w:rPr>
          <w:color w:val="000000" w:themeColor="text1"/>
        </w:rPr>
        <w:t>4</w:t>
      </w:r>
      <w:r w:rsidRPr="001B0A5E">
        <w:rPr>
          <w:rFonts w:hint="eastAsia"/>
          <w:color w:val="000000" w:themeColor="text1"/>
        </w:rPr>
        <w:t>次財務檢查，欲透過監理機制掌握興航</w:t>
      </w:r>
      <w:r w:rsidRPr="001B0A5E">
        <w:rPr>
          <w:rFonts w:hint="eastAsia"/>
          <w:color w:val="000000" w:themeColor="text1"/>
          <w:lang w:eastAsia="zh-HK"/>
        </w:rPr>
        <w:t>營運及</w:t>
      </w:r>
      <w:r w:rsidRPr="001B0A5E">
        <w:rPr>
          <w:rFonts w:hint="eastAsia"/>
          <w:color w:val="000000" w:themeColor="text1"/>
        </w:rPr>
        <w:t>財務狀</w:t>
      </w:r>
      <w:r w:rsidRPr="001B0A5E">
        <w:rPr>
          <w:rFonts w:hint="eastAsia"/>
          <w:color w:val="000000" w:themeColor="text1"/>
          <w:lang w:eastAsia="zh-HK"/>
        </w:rPr>
        <w:t>況</w:t>
      </w:r>
      <w:r w:rsidRPr="001B0A5E">
        <w:rPr>
          <w:rFonts w:hint="eastAsia"/>
          <w:color w:val="000000" w:themeColor="text1"/>
        </w:rPr>
        <w:t>，</w:t>
      </w:r>
      <w:r w:rsidRPr="001B0A5E">
        <w:rPr>
          <w:rFonts w:hint="eastAsia"/>
          <w:color w:val="000000" w:themeColor="text1"/>
          <w:lang w:eastAsia="zh-HK"/>
        </w:rPr>
        <w:t>惟該局未能警覺</w:t>
      </w:r>
      <w:r w:rsidRPr="001B0A5E">
        <w:rPr>
          <w:rFonts w:hint="eastAsia"/>
          <w:color w:val="000000" w:themeColor="text1"/>
        </w:rPr>
        <w:t>興航</w:t>
      </w:r>
      <w:r w:rsidRPr="001B0A5E">
        <w:rPr>
          <w:rFonts w:hint="eastAsia"/>
          <w:color w:val="000000" w:themeColor="text1"/>
          <w:lang w:eastAsia="zh-HK"/>
        </w:rPr>
        <w:t>可能因持續虧損且對未來之預</w:t>
      </w:r>
      <w:r w:rsidRPr="001B0A5E">
        <w:rPr>
          <w:rFonts w:hint="eastAsia"/>
          <w:color w:val="000000" w:themeColor="text1"/>
        </w:rPr>
        <w:t>期</w:t>
      </w:r>
      <w:r w:rsidRPr="001B0A5E">
        <w:rPr>
          <w:rFonts w:hint="eastAsia"/>
          <w:color w:val="000000" w:themeColor="text1"/>
          <w:lang w:eastAsia="zh-HK"/>
        </w:rPr>
        <w:t>不</w:t>
      </w:r>
      <w:r w:rsidRPr="001B0A5E">
        <w:rPr>
          <w:rFonts w:hint="eastAsia"/>
          <w:color w:val="000000" w:themeColor="text1"/>
        </w:rPr>
        <w:t>樂觀，</w:t>
      </w:r>
      <w:r w:rsidRPr="001B0A5E">
        <w:rPr>
          <w:rFonts w:hint="eastAsia"/>
          <w:color w:val="000000" w:themeColor="text1"/>
          <w:lang w:eastAsia="zh-HK"/>
        </w:rPr>
        <w:t>而於公</w:t>
      </w:r>
      <w:r w:rsidRPr="001B0A5E">
        <w:rPr>
          <w:rFonts w:hint="eastAsia"/>
          <w:color w:val="000000" w:themeColor="text1"/>
        </w:rPr>
        <w:t>司</w:t>
      </w:r>
      <w:r w:rsidRPr="001B0A5E">
        <w:rPr>
          <w:rFonts w:hint="eastAsia"/>
          <w:color w:val="000000" w:themeColor="text1"/>
          <w:lang w:eastAsia="zh-HK"/>
        </w:rPr>
        <w:t>資</w:t>
      </w:r>
      <w:r w:rsidRPr="001B0A5E">
        <w:rPr>
          <w:rFonts w:hint="eastAsia"/>
          <w:color w:val="000000" w:themeColor="text1"/>
        </w:rPr>
        <w:t>產</w:t>
      </w:r>
      <w:r w:rsidRPr="001B0A5E">
        <w:rPr>
          <w:rFonts w:hint="eastAsia"/>
          <w:color w:val="000000" w:themeColor="text1"/>
          <w:lang w:eastAsia="zh-HK"/>
        </w:rPr>
        <w:t>仍大於負</w:t>
      </w:r>
      <w:r w:rsidRPr="001B0A5E">
        <w:rPr>
          <w:rFonts w:hint="eastAsia"/>
          <w:color w:val="000000" w:themeColor="text1"/>
        </w:rPr>
        <w:t>債</w:t>
      </w:r>
      <w:r w:rsidRPr="001B0A5E">
        <w:rPr>
          <w:rFonts w:hint="eastAsia"/>
          <w:color w:val="000000" w:themeColor="text1"/>
          <w:lang w:eastAsia="zh-HK"/>
        </w:rPr>
        <w:t>時即予結束營業；復對於</w:t>
      </w:r>
      <w:r w:rsidRPr="001B0A5E">
        <w:rPr>
          <w:rFonts w:hint="eastAsia"/>
          <w:color w:val="000000" w:themeColor="text1"/>
          <w:lang w:eastAsia="zh-HK"/>
        </w:rPr>
        <w:lastRenderedPageBreak/>
        <w:t>高度監理中之</w:t>
      </w:r>
      <w:r w:rsidRPr="001B0A5E">
        <w:rPr>
          <w:rFonts w:hint="eastAsia"/>
          <w:color w:val="000000" w:themeColor="text1"/>
        </w:rPr>
        <w:t>興航，</w:t>
      </w:r>
      <w:r w:rsidRPr="001B0A5E">
        <w:rPr>
          <w:rFonts w:hint="eastAsia"/>
          <w:color w:val="000000" w:themeColor="text1"/>
          <w:lang w:eastAsia="zh-HK"/>
        </w:rPr>
        <w:t>竟對其</w:t>
      </w:r>
      <w:r w:rsidRPr="001B0A5E">
        <w:rPr>
          <w:rFonts w:hint="eastAsia"/>
          <w:color w:val="000000" w:themeColor="text1"/>
        </w:rPr>
        <w:t>無預警停航，</w:t>
      </w:r>
      <w:r w:rsidRPr="001B0A5E">
        <w:rPr>
          <w:rFonts w:hint="eastAsia"/>
          <w:color w:val="000000" w:themeColor="text1"/>
          <w:lang w:eastAsia="zh-HK"/>
        </w:rPr>
        <w:t>以及自行決</w:t>
      </w:r>
      <w:r w:rsidRPr="001B0A5E">
        <w:rPr>
          <w:rFonts w:hint="eastAsia"/>
          <w:color w:val="000000" w:themeColor="text1"/>
        </w:rPr>
        <w:t>定</w:t>
      </w:r>
      <w:r w:rsidRPr="001B0A5E">
        <w:rPr>
          <w:rFonts w:hint="eastAsia"/>
          <w:color w:val="000000" w:themeColor="text1"/>
          <w:lang w:eastAsia="zh-HK"/>
        </w:rPr>
        <w:t>即日起全</w:t>
      </w:r>
      <w:r w:rsidRPr="001B0A5E">
        <w:rPr>
          <w:rFonts w:hint="eastAsia"/>
          <w:color w:val="000000" w:themeColor="text1"/>
        </w:rPr>
        <w:t>面</w:t>
      </w:r>
      <w:r w:rsidRPr="001B0A5E">
        <w:rPr>
          <w:rFonts w:hint="eastAsia"/>
          <w:color w:val="000000" w:themeColor="text1"/>
          <w:lang w:eastAsia="zh-HK"/>
        </w:rPr>
        <w:t>停航等</w:t>
      </w:r>
      <w:r w:rsidRPr="001B0A5E">
        <w:rPr>
          <w:rFonts w:hint="eastAsia"/>
          <w:color w:val="000000" w:themeColor="text1"/>
        </w:rPr>
        <w:t>違規情事</w:t>
      </w:r>
      <w:r w:rsidRPr="001B0A5E">
        <w:rPr>
          <w:rFonts w:hint="eastAsia"/>
          <w:color w:val="000000" w:themeColor="text1"/>
          <w:lang w:eastAsia="zh-HK"/>
        </w:rPr>
        <w:t>，</w:t>
      </w:r>
      <w:r w:rsidRPr="001B0A5E">
        <w:rPr>
          <w:rFonts w:hint="eastAsia"/>
          <w:color w:val="000000" w:themeColor="text1"/>
        </w:rPr>
        <w:t>一籌莫展，</w:t>
      </w:r>
      <w:r w:rsidRPr="001B0A5E">
        <w:rPr>
          <w:rFonts w:hint="eastAsia"/>
          <w:color w:val="000000" w:themeColor="text1"/>
          <w:lang w:eastAsia="zh-HK"/>
        </w:rPr>
        <w:t>致重大影響國、內外旅</w:t>
      </w:r>
      <w:r w:rsidRPr="001B0A5E">
        <w:rPr>
          <w:rFonts w:hint="eastAsia"/>
          <w:color w:val="000000" w:themeColor="text1"/>
        </w:rPr>
        <w:t>客</w:t>
      </w:r>
      <w:r w:rsidRPr="001B0A5E">
        <w:rPr>
          <w:rFonts w:hint="eastAsia"/>
          <w:color w:val="000000" w:themeColor="text1"/>
          <w:lang w:eastAsia="zh-HK"/>
        </w:rPr>
        <w:t>之權益</w:t>
      </w:r>
      <w:r w:rsidRPr="001B0A5E">
        <w:rPr>
          <w:rFonts w:hint="eastAsia"/>
          <w:color w:val="000000" w:themeColor="text1"/>
        </w:rPr>
        <w:t>，</w:t>
      </w:r>
      <w:r w:rsidR="001B0A5E" w:rsidRPr="001B0A5E">
        <w:rPr>
          <w:rFonts w:hint="eastAsia"/>
          <w:color w:val="000000" w:themeColor="text1"/>
        </w:rPr>
        <w:t>並嚴重影響</w:t>
      </w:r>
      <w:r w:rsidRPr="001B0A5E">
        <w:rPr>
          <w:rFonts w:hint="eastAsia"/>
          <w:color w:val="000000" w:themeColor="text1"/>
          <w:lang w:eastAsia="zh-HK"/>
        </w:rPr>
        <w:t>政府形象，</w:t>
      </w:r>
      <w:r w:rsidRPr="001B0A5E">
        <w:rPr>
          <w:rFonts w:hint="eastAsia"/>
          <w:color w:val="000000" w:themeColor="text1"/>
        </w:rPr>
        <w:t>實</w:t>
      </w:r>
      <w:r w:rsidRPr="001B0A5E">
        <w:rPr>
          <w:rFonts w:hint="eastAsia"/>
          <w:color w:val="000000" w:themeColor="text1"/>
          <w:lang w:eastAsia="zh-HK"/>
        </w:rPr>
        <w:t>應澈</w:t>
      </w:r>
      <w:r w:rsidRPr="001B0A5E">
        <w:rPr>
          <w:rFonts w:hint="eastAsia"/>
          <w:color w:val="000000" w:themeColor="text1"/>
        </w:rPr>
        <w:t>底</w:t>
      </w:r>
      <w:r w:rsidRPr="001B0A5E">
        <w:rPr>
          <w:rFonts w:hint="eastAsia"/>
          <w:color w:val="000000" w:themeColor="text1"/>
          <w:lang w:eastAsia="zh-HK"/>
        </w:rPr>
        <w:t>檢</w:t>
      </w:r>
      <w:r w:rsidRPr="001B0A5E">
        <w:rPr>
          <w:rFonts w:hint="eastAsia"/>
          <w:color w:val="000000" w:themeColor="text1"/>
        </w:rPr>
        <w:t>討，</w:t>
      </w:r>
      <w:r w:rsidRPr="001B0A5E">
        <w:rPr>
          <w:rFonts w:hint="eastAsia"/>
          <w:color w:val="000000" w:themeColor="text1"/>
          <w:lang w:eastAsia="zh-HK"/>
        </w:rPr>
        <w:t>以杜類似情況再次發生。</w:t>
      </w:r>
    </w:p>
    <w:p w:rsidR="0019410E" w:rsidRPr="001B0A5E" w:rsidRDefault="0019410E" w:rsidP="002F2607">
      <w:pPr>
        <w:pStyle w:val="2"/>
        <w:overflowPunct/>
        <w:autoSpaceDE/>
        <w:autoSpaceDN/>
        <w:ind w:left="1045" w:hanging="697"/>
        <w:rPr>
          <w:color w:val="000000" w:themeColor="text1"/>
        </w:rPr>
      </w:pPr>
      <w:bookmarkStart w:id="33" w:name="_Toc492381903"/>
      <w:r w:rsidRPr="001B0A5E">
        <w:rPr>
          <w:rFonts w:hint="eastAsia"/>
          <w:color w:val="000000" w:themeColor="text1"/>
        </w:rPr>
        <w:t>民航局特許之民用航空運輸業，是在獲得的航權基礎上經營航線之事業，惟現行民航法僅就公司違規事項定有罰鍰及廢止許可之規範，對於包括公司負責人等相關決策人員，追究其違失責任之規定，竟付之闕如，難杜類似逕行宣布公司將解散並全面停航，恣意閒置航權，破壞民航制度，並損及公共利益等情事再度發生，顯有未當。</w:t>
      </w:r>
      <w:bookmarkEnd w:id="33"/>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民航法第1條，開宗明義規定：</w:t>
      </w:r>
      <w:r w:rsidRPr="001B0A5E">
        <w:rPr>
          <w:rFonts w:hAnsi="標楷體" w:hint="eastAsia"/>
          <w:color w:val="000000" w:themeColor="text1"/>
        </w:rPr>
        <w:t>「</w:t>
      </w:r>
      <w:r w:rsidRPr="001B0A5E">
        <w:rPr>
          <w:rFonts w:hint="eastAsia"/>
          <w:color w:val="000000" w:themeColor="text1"/>
        </w:rPr>
        <w:t>為保障飛航安全，健全民航制度，符合國際民用航空標準法則，促進民用航空之發展，特制定本法。</w:t>
      </w:r>
      <w:r w:rsidRPr="001B0A5E">
        <w:rPr>
          <w:rFonts w:hAnsi="標楷體" w:hint="eastAsia"/>
          <w:color w:val="000000" w:themeColor="text1"/>
        </w:rPr>
        <w:t>」</w:t>
      </w:r>
      <w:r w:rsidRPr="001B0A5E">
        <w:rPr>
          <w:rFonts w:hint="eastAsia"/>
          <w:color w:val="000000" w:themeColor="text1"/>
        </w:rPr>
        <w:t>有關經營民用航空運輸業者，應申請民航局核轉交通部許可籌設，民用航空運輸業結束營業，暫停或終止國內定期航線前，應報請民航局核轉交通部核准；暫停國際客運定期航線或終止國際客運或貨運定期航線前，應報請民航局轉報交通部備查，民航法第48條及民用航空運輸業管理規則（下稱民航業管理規則）第13條之1定有明文。另</w:t>
      </w:r>
      <w:r w:rsidRPr="001B0A5E">
        <w:rPr>
          <w:rFonts w:hAnsi="標楷體" w:hint="eastAsia"/>
          <w:color w:val="000000" w:themeColor="text1"/>
          <w:szCs w:val="32"/>
        </w:rPr>
        <w:t>民用航空運輸業如有</w:t>
      </w:r>
      <w:r w:rsidRPr="001B0A5E">
        <w:rPr>
          <w:rFonts w:hint="eastAsia"/>
          <w:color w:val="000000" w:themeColor="text1"/>
          <w:szCs w:val="32"/>
        </w:rPr>
        <w:t>應接受檢查或限期改善事項而規避、妨礙或拒絕檢查或屆期未改善者等情事，得</w:t>
      </w:r>
      <w:r w:rsidRPr="001B0A5E">
        <w:rPr>
          <w:rFonts w:hAnsi="標楷體" w:hint="eastAsia"/>
          <w:color w:val="000000" w:themeColor="text1"/>
          <w:szCs w:val="32"/>
        </w:rPr>
        <w:t>處60萬元以上300萬元以下罰鍰，情節重大者，民航局得報請交通部核准後，停止其營業之一部或全部或廢止其許可，民航法</w:t>
      </w:r>
      <w:r w:rsidRPr="001B0A5E">
        <w:rPr>
          <w:rFonts w:hint="eastAsia"/>
          <w:color w:val="000000" w:themeColor="text1"/>
          <w:szCs w:val="32"/>
        </w:rPr>
        <w:t>第112條亦有明文規定。是以，</w:t>
      </w:r>
      <w:r w:rsidRPr="001B0A5E">
        <w:rPr>
          <w:rFonts w:hint="eastAsia"/>
          <w:color w:val="000000" w:themeColor="text1"/>
        </w:rPr>
        <w:t>民用航空運輸業結束營業之前，應先報請民航局轉報交通部備查，如未按規定申請且情節重大者，最高得處300萬元之罰鍰。</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查民航局於105年11月21日上午9時30分許接獲</w:t>
      </w:r>
      <w:r w:rsidRPr="001B0A5E">
        <w:rPr>
          <w:rFonts w:hint="eastAsia"/>
          <w:color w:val="000000" w:themeColor="text1"/>
        </w:rPr>
        <w:lastRenderedPageBreak/>
        <w:t>其他航空公司電話表示，興航可能宣布停飛，該局隨即派員前往興航瞭解。興航於當日13時24分公開否認媒體有關停業之報導，至19時17分以次日召開董事會討論重大議案為由向證交所申請暫停交易，旋再於20時16分再次發布重大訊息表示其將於11月22日停航一天。民航局雖於當日16時30分召開</w:t>
      </w:r>
      <w:r w:rsidRPr="002F2607">
        <w:rPr>
          <w:rFonts w:hint="eastAsia"/>
          <w:color w:val="000000" w:themeColor="text1"/>
        </w:rPr>
        <w:t>「復興航空公司停飛應變會議」，並於晚間以空運計字第1055024466號函限興航須於「收到函起立即」改正缺失，內容包括：未依規定獲准暫停或終止航線或取得書面備查前不得停飛等；興航如未完成任一項缺失改善，將視為逾期未改善，民航局將依民航法第112條規定辦理。</w:t>
      </w:r>
      <w:r w:rsidRPr="001B0A5E">
        <w:rPr>
          <w:rFonts w:hint="eastAsia"/>
          <w:color w:val="000000" w:themeColor="text1"/>
        </w:rPr>
        <w:t>惟興航仍於翌（22）日上午召開臨時董事會之後，即於上午11時30分逕行宣布公司將解散，同時宣布其國內、國際及兩岸航線自22日起全面停航。</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針對興航105年11月22日召開臨時董事會後表示公司將解散、國內與國際及兩岸航線各航班即日起停飛一事，民航局立即發布新聞稿，對於興航無預警停飛且未妥善處置受影響旅客權益，將裁罰300萬元，並要求該公司提出保障已購票旅客及員工權益措施。民航局嗣於同年11月24日函送興航有關裁處興航停止所有國內、國際及兩岸航線定期及不定期航空運輸業務之營業，並廢止獲配之所有航權案之陳述意見書。惟興航雖於11月29日提出陳述意見，但至11月30日該局陳報交通部核准裁罰結果之前，興航均未依民航業管理規則第13條之1規定申請暫停或終止經營航線。顯見前述法令規定對於興航惡意違規行為未具遏阻作用，更徵興航無視於法令規定及主管機關之權責，而民航局竟無計可施，眼見興航恣意妄為而無能為力，監理完全失</w:t>
      </w:r>
      <w:r w:rsidRPr="001B0A5E">
        <w:rPr>
          <w:rFonts w:hint="eastAsia"/>
          <w:color w:val="000000" w:themeColor="text1"/>
        </w:rPr>
        <w:lastRenderedPageBreak/>
        <w:t>靈，核有未當。</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另，針對特許事業負責人涉及違規行為之處罰規定，揆諸金管會主管部分，對於興航遲至105年11月22日方於公開資訊觀測站公告部分資產交付信託事宜，且未敘明信託目的與內容，核有違反證券交易法（下稱證交法）第36條第3項第2款規定，金管會除處以興航負責人(董事長)240萬元罰鍰外，另興航如有申報或公告之財務報告及財務業務文件內容虛偽或隱匿之情事，按證交法第171條規定，可</w:t>
      </w:r>
      <w:r w:rsidRPr="002F2607">
        <w:rPr>
          <w:rFonts w:hint="eastAsia"/>
          <w:color w:val="000000" w:themeColor="text1"/>
        </w:rPr>
        <w:t>處3年以上10年以下有期徒刑，得併科1千萬元以上2億元以下罰金。又</w:t>
      </w:r>
      <w:r w:rsidRPr="001B0A5E">
        <w:rPr>
          <w:rFonts w:hint="eastAsia"/>
          <w:color w:val="000000" w:themeColor="text1"/>
        </w:rPr>
        <w:t>，本案興航於大量解僱勞工時，如有積欠勞工退休金、資遣費或工資達一定金額時，經地方主管機關限期令其清償；屆期未清償者，勞動部得函請入出國管理機關禁止事業單位代表人及實際負責人出國。易言之</w:t>
      </w:r>
      <w:r w:rsidRPr="002F2607">
        <w:rPr>
          <w:rFonts w:hint="eastAsia"/>
          <w:color w:val="000000" w:themeColor="text1"/>
        </w:rPr>
        <w:t>，本案依據證交法，金管會可對於公司</w:t>
      </w:r>
      <w:r w:rsidRPr="001B0A5E">
        <w:rPr>
          <w:rFonts w:hint="eastAsia"/>
          <w:color w:val="000000" w:themeColor="text1"/>
        </w:rPr>
        <w:t>負責人之違規行為處以行政罰鍰，另可由司法機關追究相關人員之刑事責任，勞動部則可視情況限制事業單位代表人及實際負責人出國；反觀主管民用航空運輸業特許事業之民航法，對於本案興航重大違規行為，除僅能處最高金額300萬元之罰鍰外，對於包括負責人等相關決策人員，竟毫無追究其責任之規定，難謂妥適，亟待重新檢討。</w:t>
      </w:r>
    </w:p>
    <w:p w:rsidR="00D90F93" w:rsidRPr="002F2607"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綜上，民航局特許之民用航空運輸業，是在獲得的航權基礎上經營航線之事業，惟現行民航法僅就公司違規事項定有罰鍰及廢止許可之規範，對於包括公司負責人等相關決策人員，追究其違失責任之規定，竟付之闕如，亟待重新檢討相關法令，以杜類似逕行宣布公司將解散並全面停航，恣意閒置航權，破壞民航制度，並損及公共利益等情事再度發生。</w:t>
      </w:r>
    </w:p>
    <w:p w:rsidR="003969E1" w:rsidRPr="001B0A5E" w:rsidRDefault="000512D1" w:rsidP="00AD2632">
      <w:pPr>
        <w:pStyle w:val="10"/>
        <w:spacing w:beforeLines="20" w:before="91"/>
        <w:ind w:left="680" w:firstLine="680"/>
        <w:rPr>
          <w:color w:val="000000" w:themeColor="text1"/>
        </w:rPr>
      </w:pPr>
      <w:bookmarkStart w:id="34" w:name="_Toc524902730"/>
      <w:bookmarkEnd w:id="26"/>
      <w:bookmarkEnd w:id="27"/>
      <w:bookmarkEnd w:id="28"/>
      <w:bookmarkEnd w:id="29"/>
      <w:bookmarkEnd w:id="30"/>
      <w:bookmarkEnd w:id="31"/>
      <w:r w:rsidRPr="001B0A5E">
        <w:rPr>
          <w:rFonts w:hint="eastAsia"/>
          <w:color w:val="000000" w:themeColor="text1"/>
        </w:rPr>
        <w:lastRenderedPageBreak/>
        <w:t>綜上所述，</w:t>
      </w:r>
      <w:r w:rsidR="008667F2" w:rsidRPr="001B0A5E">
        <w:rPr>
          <w:rFonts w:hint="eastAsia"/>
          <w:color w:val="000000" w:themeColor="text1"/>
        </w:rPr>
        <w:t>民航局對於興航未落實公司自我督察機制，致接連於</w:t>
      </w:r>
      <w:r w:rsidR="008667F2" w:rsidRPr="001B0A5E">
        <w:rPr>
          <w:color w:val="000000" w:themeColor="text1"/>
        </w:rPr>
        <w:t>103</w:t>
      </w:r>
      <w:r w:rsidR="008667F2" w:rsidRPr="001B0A5E">
        <w:rPr>
          <w:rFonts w:hint="eastAsia"/>
          <w:color w:val="000000" w:themeColor="text1"/>
        </w:rPr>
        <w:t>年</w:t>
      </w:r>
      <w:r w:rsidR="008667F2" w:rsidRPr="001B0A5E">
        <w:rPr>
          <w:color w:val="000000" w:themeColor="text1"/>
        </w:rPr>
        <w:t>7</w:t>
      </w:r>
      <w:r w:rsidR="008667F2" w:rsidRPr="001B0A5E">
        <w:rPr>
          <w:rFonts w:hint="eastAsia"/>
          <w:color w:val="000000" w:themeColor="text1"/>
        </w:rPr>
        <w:t>月及</w:t>
      </w:r>
      <w:r w:rsidR="008667F2" w:rsidRPr="001B0A5E">
        <w:rPr>
          <w:color w:val="000000" w:themeColor="text1"/>
        </w:rPr>
        <w:t>104</w:t>
      </w:r>
      <w:r w:rsidR="008667F2" w:rsidRPr="001B0A5E">
        <w:rPr>
          <w:rFonts w:hint="eastAsia"/>
          <w:color w:val="000000" w:themeColor="text1"/>
        </w:rPr>
        <w:t>年</w:t>
      </w:r>
      <w:r w:rsidR="008667F2" w:rsidRPr="001B0A5E">
        <w:rPr>
          <w:color w:val="000000" w:themeColor="text1"/>
        </w:rPr>
        <w:t>2</w:t>
      </w:r>
      <w:r w:rsidR="008667F2" w:rsidRPr="001B0A5E">
        <w:rPr>
          <w:rFonts w:hint="eastAsia"/>
          <w:color w:val="000000" w:themeColor="text1"/>
        </w:rPr>
        <w:t>月發生兩起重大事故，洵有監督不周之責，本院前已糾正在案；嗣興航雖導入國際飛安基金會的飛安管理系統，惟其財報於</w:t>
      </w:r>
      <w:r w:rsidR="008667F2" w:rsidRPr="001B0A5E">
        <w:rPr>
          <w:color w:val="000000" w:themeColor="text1"/>
        </w:rPr>
        <w:t>104</w:t>
      </w:r>
      <w:r w:rsidR="008667F2" w:rsidRPr="001B0A5E">
        <w:rPr>
          <w:rFonts w:hint="eastAsia"/>
          <w:color w:val="000000" w:themeColor="text1"/>
        </w:rPr>
        <w:t>年首度出現虧損後業績仍持續惡化。復以影響航空公司營運之最主要關鍵乃飛航安全，兩次事故造成民眾搭乘意願低落，以致興航於</w:t>
      </w:r>
      <w:r w:rsidR="008667F2" w:rsidRPr="001B0A5E">
        <w:rPr>
          <w:color w:val="000000" w:themeColor="text1"/>
        </w:rPr>
        <w:t>105</w:t>
      </w:r>
      <w:r w:rsidR="008667F2" w:rsidRPr="001B0A5E">
        <w:rPr>
          <w:rFonts w:hint="eastAsia"/>
          <w:color w:val="000000" w:themeColor="text1"/>
        </w:rPr>
        <w:t>第三季止累計虧損已逾</w:t>
      </w:r>
      <w:r w:rsidR="008667F2" w:rsidRPr="001B0A5E">
        <w:rPr>
          <w:color w:val="000000" w:themeColor="text1"/>
        </w:rPr>
        <w:t>22</w:t>
      </w:r>
      <w:r w:rsidR="008667F2" w:rsidRPr="001B0A5E">
        <w:rPr>
          <w:rFonts w:hint="eastAsia"/>
          <w:color w:val="000000" w:themeColor="text1"/>
        </w:rPr>
        <w:t>億元。縱使民航局已啟動</w:t>
      </w:r>
      <w:r w:rsidR="008667F2" w:rsidRPr="001B0A5E">
        <w:rPr>
          <w:color w:val="000000" w:themeColor="text1"/>
        </w:rPr>
        <w:t>4</w:t>
      </w:r>
      <w:r w:rsidR="008667F2" w:rsidRPr="001B0A5E">
        <w:rPr>
          <w:rFonts w:hint="eastAsia"/>
          <w:color w:val="000000" w:themeColor="text1"/>
        </w:rPr>
        <w:t>次財務檢查，惟該局未能警覺興航可能因持續虧損且對未來之預期不樂觀，而於公司資產仍大於負債時即予結束營業；竟對其無預警停航及自行決定即日起全面停航等違規情事，一籌莫展。且現行民航法僅就公司違規事項定有罰鍰及廢止許可之規範，對於公司負責人等相關決策人員，追究其違失責任之規定付之闕如。難杜類似恣意閒置航權，破壞民航制度，並損及公共利益等情事再度發生，確有重大違失</w:t>
      </w:r>
      <w:r w:rsidR="00761953" w:rsidRPr="001B0A5E">
        <w:rPr>
          <w:rFonts w:hint="eastAsia"/>
          <w:color w:val="000000" w:themeColor="text1"/>
        </w:rPr>
        <w:t>。</w:t>
      </w:r>
      <w:r w:rsidR="003969E1" w:rsidRPr="001B0A5E">
        <w:rPr>
          <w:rFonts w:hint="eastAsia"/>
          <w:color w:val="000000" w:themeColor="text1"/>
        </w:rPr>
        <w:t>爰依監察法第24條規定提案糾正，移送行政院轉飭所屬確實檢討改善見復。</w:t>
      </w:r>
    </w:p>
    <w:bookmarkEnd w:id="34"/>
    <w:p w:rsidR="00286B1B" w:rsidRPr="001B0A5E" w:rsidRDefault="00286B1B" w:rsidP="0068656C">
      <w:pPr>
        <w:pStyle w:val="10"/>
        <w:ind w:left="680" w:firstLine="680"/>
        <w:rPr>
          <w:color w:val="000000" w:themeColor="text1"/>
        </w:rPr>
      </w:pPr>
    </w:p>
    <w:sectPr w:rsidR="00286B1B" w:rsidRPr="001B0A5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DD" w:rsidRDefault="00D80EDD">
      <w:r>
        <w:separator/>
      </w:r>
    </w:p>
  </w:endnote>
  <w:endnote w:type="continuationSeparator" w:id="0">
    <w:p w:rsidR="00D80EDD" w:rsidRDefault="00D8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02B3E">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DD" w:rsidRDefault="00D80EDD">
      <w:r>
        <w:separator/>
      </w:r>
    </w:p>
  </w:footnote>
  <w:footnote w:type="continuationSeparator" w:id="0">
    <w:p w:rsidR="00D80EDD" w:rsidRDefault="00D8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566A1B"/>
    <w:multiLevelType w:val="multilevel"/>
    <w:tmpl w:val="6F688766"/>
    <w:lvl w:ilvl="0">
      <w:start w:val="1"/>
      <w:numFmt w:val="ideographLegalTraditional"/>
      <w:lvlText w:val="%1、"/>
      <w:lvlJc w:val="left"/>
      <w:pPr>
        <w:tabs>
          <w:tab w:val="num" w:pos="720"/>
        </w:tabs>
        <w:ind w:left="425" w:hanging="425"/>
      </w:pPr>
      <w:rPr>
        <w:rFonts w:hint="eastAsia"/>
      </w:rPr>
    </w:lvl>
    <w:lvl w:ilvl="1">
      <w:start w:val="1"/>
      <w:numFmt w:val="taiwaneseCountingThousand"/>
      <w:lvlText w:val="%2、"/>
      <w:lvlJc w:val="left"/>
      <w:pPr>
        <w:tabs>
          <w:tab w:val="num" w:pos="1191"/>
        </w:tabs>
        <w:ind w:left="1191" w:hanging="766"/>
      </w:pPr>
      <w:rPr>
        <w:rFonts w:hint="eastAsia"/>
      </w:rPr>
    </w:lvl>
    <w:lvl w:ilvl="2">
      <w:start w:val="1"/>
      <w:numFmt w:val="taiwaneseCountingThousand"/>
      <w:lvlText w:val="（%3）"/>
      <w:lvlJc w:val="left"/>
      <w:pPr>
        <w:tabs>
          <w:tab w:val="num" w:pos="1931"/>
        </w:tabs>
        <w:ind w:left="1616" w:hanging="765"/>
      </w:pPr>
      <w:rPr>
        <w:rFonts w:hint="default"/>
      </w:rPr>
    </w:lvl>
    <w:lvl w:ilvl="3">
      <w:start w:val="1"/>
      <w:numFmt w:val="decimalFullWidth"/>
      <w:lvlText w:val="%4、"/>
      <w:lvlJc w:val="left"/>
      <w:pPr>
        <w:tabs>
          <w:tab w:val="num" w:pos="2041"/>
        </w:tabs>
        <w:ind w:left="2041" w:hanging="765"/>
      </w:pPr>
      <w:rPr>
        <w:rFonts w:ascii="標楷體" w:eastAsia="標楷體" w:hint="eastAsia"/>
        <w:b w:val="0"/>
        <w:i w:val="0"/>
        <w:sz w:val="32"/>
      </w:rPr>
    </w:lvl>
    <w:lvl w:ilvl="4">
      <w:start w:val="1"/>
      <w:numFmt w:val="decimalFullWidth"/>
      <w:lvlText w:val="(%5)"/>
      <w:lvlJc w:val="left"/>
      <w:pPr>
        <w:tabs>
          <w:tab w:val="num" w:pos="2041"/>
        </w:tabs>
        <w:ind w:left="2041" w:hanging="765"/>
      </w:pPr>
      <w:rPr>
        <w:rFonts w:hint="eastAsia"/>
      </w:rPr>
    </w:lvl>
    <w:lvl w:ilvl="5">
      <w:start w:val="1"/>
      <w:numFmt w:val="lowerLetter"/>
      <w:lvlText w:val="%6."/>
      <w:lvlJc w:val="left"/>
      <w:pPr>
        <w:tabs>
          <w:tab w:val="num" w:pos="2520"/>
        </w:tabs>
        <w:ind w:left="2160" w:hanging="360"/>
      </w:pPr>
      <w:rPr>
        <w:rFonts w:hint="eastAsia"/>
      </w:rPr>
    </w:lvl>
    <w:lvl w:ilvl="6">
      <w:start w:val="1"/>
      <w:numFmt w:val="lowerRoman"/>
      <w:lvlText w:val="%7."/>
      <w:lvlJc w:val="left"/>
      <w:pPr>
        <w:tabs>
          <w:tab w:val="num" w:pos="3240"/>
        </w:tabs>
        <w:ind w:left="2520" w:hanging="360"/>
      </w:pPr>
      <w:rPr>
        <w:rFonts w:hint="eastAsia"/>
      </w:rPr>
    </w:lvl>
    <w:lvl w:ilvl="7">
      <w:start w:val="1"/>
      <w:numFmt w:val="lowerLetter"/>
      <w:lvlText w:val="%8."/>
      <w:lvlJc w:val="left"/>
      <w:pPr>
        <w:tabs>
          <w:tab w:val="num" w:pos="3240"/>
        </w:tabs>
        <w:ind w:left="2880" w:hanging="360"/>
      </w:pPr>
      <w:rPr>
        <w:rFonts w:hint="eastAsia"/>
      </w:rPr>
    </w:lvl>
    <w:lvl w:ilvl="8">
      <w:start w:val="1"/>
      <w:numFmt w:val="lowerRoman"/>
      <w:lvlText w:val="%9."/>
      <w:lvlJc w:val="left"/>
      <w:pPr>
        <w:tabs>
          <w:tab w:val="num" w:pos="3960"/>
        </w:tabs>
        <w:ind w:left="3240" w:hanging="360"/>
      </w:pPr>
      <w:rPr>
        <w:rFonts w:hint="eastAsia"/>
      </w:r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897D2B"/>
    <w:multiLevelType w:val="hybridMultilevel"/>
    <w:tmpl w:val="5938323E"/>
    <w:lvl w:ilvl="0" w:tplc="45821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5"/>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7553"/>
    <w:rsid w:val="00080040"/>
    <w:rsid w:val="000851A2"/>
    <w:rsid w:val="0009352E"/>
    <w:rsid w:val="00096B96"/>
    <w:rsid w:val="00097136"/>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3755E"/>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F2607"/>
    <w:rsid w:val="002F3DFF"/>
    <w:rsid w:val="002F5E05"/>
    <w:rsid w:val="00301F27"/>
    <w:rsid w:val="00316768"/>
    <w:rsid w:val="00317053"/>
    <w:rsid w:val="0032109C"/>
    <w:rsid w:val="00322B45"/>
    <w:rsid w:val="00323809"/>
    <w:rsid w:val="00323D41"/>
    <w:rsid w:val="00325414"/>
    <w:rsid w:val="00327B43"/>
    <w:rsid w:val="003302F1"/>
    <w:rsid w:val="00333BBA"/>
    <w:rsid w:val="0034470E"/>
    <w:rsid w:val="00352DB0"/>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B1017"/>
    <w:rsid w:val="003B3C07"/>
    <w:rsid w:val="003B6775"/>
    <w:rsid w:val="003C1BB8"/>
    <w:rsid w:val="003C5FE2"/>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470D6"/>
    <w:rsid w:val="004472BB"/>
    <w:rsid w:val="0046520A"/>
    <w:rsid w:val="004672AB"/>
    <w:rsid w:val="00470395"/>
    <w:rsid w:val="004714FE"/>
    <w:rsid w:val="00472824"/>
    <w:rsid w:val="004751B7"/>
    <w:rsid w:val="00483373"/>
    <w:rsid w:val="0048378F"/>
    <w:rsid w:val="00485CDE"/>
    <w:rsid w:val="00490EC2"/>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A6DD2"/>
    <w:rsid w:val="005C385D"/>
    <w:rsid w:val="005D3B20"/>
    <w:rsid w:val="005E5C68"/>
    <w:rsid w:val="005E65C0"/>
    <w:rsid w:val="005F0390"/>
    <w:rsid w:val="00602EBA"/>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656C"/>
    <w:rsid w:val="00687024"/>
    <w:rsid w:val="00692D70"/>
    <w:rsid w:val="00696415"/>
    <w:rsid w:val="006A0938"/>
    <w:rsid w:val="006D3691"/>
    <w:rsid w:val="006E2DCE"/>
    <w:rsid w:val="006F3563"/>
    <w:rsid w:val="006F42B9"/>
    <w:rsid w:val="006F6103"/>
    <w:rsid w:val="00700249"/>
    <w:rsid w:val="00704E00"/>
    <w:rsid w:val="00712BA6"/>
    <w:rsid w:val="007209E7"/>
    <w:rsid w:val="00726182"/>
    <w:rsid w:val="00732329"/>
    <w:rsid w:val="007337CA"/>
    <w:rsid w:val="00734CE4"/>
    <w:rsid w:val="00735123"/>
    <w:rsid w:val="00741837"/>
    <w:rsid w:val="007453E6"/>
    <w:rsid w:val="0075243E"/>
    <w:rsid w:val="0075337B"/>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7F601B"/>
    <w:rsid w:val="008053F5"/>
    <w:rsid w:val="00810198"/>
    <w:rsid w:val="00815854"/>
    <w:rsid w:val="00815DA8"/>
    <w:rsid w:val="0082194D"/>
    <w:rsid w:val="00826EF5"/>
    <w:rsid w:val="00831693"/>
    <w:rsid w:val="008317D8"/>
    <w:rsid w:val="00840104"/>
    <w:rsid w:val="00841FC5"/>
    <w:rsid w:val="008455AB"/>
    <w:rsid w:val="00845709"/>
    <w:rsid w:val="008576BD"/>
    <w:rsid w:val="008579AB"/>
    <w:rsid w:val="00860463"/>
    <w:rsid w:val="00862B50"/>
    <w:rsid w:val="008667F2"/>
    <w:rsid w:val="008733DA"/>
    <w:rsid w:val="00884A34"/>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31A10"/>
    <w:rsid w:val="00947967"/>
    <w:rsid w:val="00957C98"/>
    <w:rsid w:val="00965200"/>
    <w:rsid w:val="009668B3"/>
    <w:rsid w:val="00971471"/>
    <w:rsid w:val="009849C2"/>
    <w:rsid w:val="00984D24"/>
    <w:rsid w:val="009858EB"/>
    <w:rsid w:val="009B0046"/>
    <w:rsid w:val="009C1440"/>
    <w:rsid w:val="009C2107"/>
    <w:rsid w:val="009C5D9E"/>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484E"/>
    <w:rsid w:val="00A36ADA"/>
    <w:rsid w:val="00A40A3E"/>
    <w:rsid w:val="00A438D8"/>
    <w:rsid w:val="00A473F5"/>
    <w:rsid w:val="00A47C45"/>
    <w:rsid w:val="00A51F9D"/>
    <w:rsid w:val="00A5416A"/>
    <w:rsid w:val="00A56816"/>
    <w:rsid w:val="00A639F4"/>
    <w:rsid w:val="00A81A32"/>
    <w:rsid w:val="00A835BD"/>
    <w:rsid w:val="00A97B15"/>
    <w:rsid w:val="00AA0C9F"/>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00F8A"/>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F2A42"/>
    <w:rsid w:val="00BF578D"/>
    <w:rsid w:val="00C03D8C"/>
    <w:rsid w:val="00C055EC"/>
    <w:rsid w:val="00C10DC9"/>
    <w:rsid w:val="00C12FB3"/>
    <w:rsid w:val="00C17341"/>
    <w:rsid w:val="00C24EEF"/>
    <w:rsid w:val="00C25CF6"/>
    <w:rsid w:val="00C26C36"/>
    <w:rsid w:val="00C32768"/>
    <w:rsid w:val="00C3304E"/>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C57E7"/>
    <w:rsid w:val="00CC6297"/>
    <w:rsid w:val="00CC7690"/>
    <w:rsid w:val="00CD1986"/>
    <w:rsid w:val="00CE4D5C"/>
    <w:rsid w:val="00CF05DA"/>
    <w:rsid w:val="00CF58EB"/>
    <w:rsid w:val="00D0106E"/>
    <w:rsid w:val="00D02B3E"/>
    <w:rsid w:val="00D06383"/>
    <w:rsid w:val="00D20E85"/>
    <w:rsid w:val="00D24615"/>
    <w:rsid w:val="00D25E6F"/>
    <w:rsid w:val="00D27557"/>
    <w:rsid w:val="00D37842"/>
    <w:rsid w:val="00D42DC2"/>
    <w:rsid w:val="00D537E1"/>
    <w:rsid w:val="00D55BB2"/>
    <w:rsid w:val="00D6091A"/>
    <w:rsid w:val="00D6695F"/>
    <w:rsid w:val="00D75644"/>
    <w:rsid w:val="00D80EDD"/>
    <w:rsid w:val="00D81656"/>
    <w:rsid w:val="00D83D87"/>
    <w:rsid w:val="00D86A30"/>
    <w:rsid w:val="00D90F93"/>
    <w:rsid w:val="00D97CB4"/>
    <w:rsid w:val="00D97DD4"/>
    <w:rsid w:val="00DA4DAF"/>
    <w:rsid w:val="00DA5A8A"/>
    <w:rsid w:val="00DB26CD"/>
    <w:rsid w:val="00DB3135"/>
    <w:rsid w:val="00DB441C"/>
    <w:rsid w:val="00DB44AF"/>
    <w:rsid w:val="00DC1F58"/>
    <w:rsid w:val="00DC339B"/>
    <w:rsid w:val="00DC5D40"/>
    <w:rsid w:val="00DD30E9"/>
    <w:rsid w:val="00DD4F47"/>
    <w:rsid w:val="00DD6D4C"/>
    <w:rsid w:val="00DD72D3"/>
    <w:rsid w:val="00DD78D2"/>
    <w:rsid w:val="00DD7FBB"/>
    <w:rsid w:val="00DE0B9F"/>
    <w:rsid w:val="00DE4238"/>
    <w:rsid w:val="00DE42B9"/>
    <w:rsid w:val="00DE657F"/>
    <w:rsid w:val="00DF1218"/>
    <w:rsid w:val="00DF6462"/>
    <w:rsid w:val="00E02FA0"/>
    <w:rsid w:val="00E036DC"/>
    <w:rsid w:val="00E10454"/>
    <w:rsid w:val="00E112E5"/>
    <w:rsid w:val="00E1192D"/>
    <w:rsid w:val="00E21C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D7B"/>
    <w:rsid w:val="00F46D36"/>
    <w:rsid w:val="00F5314C"/>
    <w:rsid w:val="00F602A7"/>
    <w:rsid w:val="00F635DD"/>
    <w:rsid w:val="00F6627B"/>
    <w:rsid w:val="00F734F2"/>
    <w:rsid w:val="00F75052"/>
    <w:rsid w:val="00F804D3"/>
    <w:rsid w:val="00F81CD2"/>
    <w:rsid w:val="00F82641"/>
    <w:rsid w:val="00F9095E"/>
    <w:rsid w:val="00F90F18"/>
    <w:rsid w:val="00F937E4"/>
    <w:rsid w:val="00F95EE7"/>
    <w:rsid w:val="00F96110"/>
    <w:rsid w:val="00FA39E6"/>
    <w:rsid w:val="00FA7BC9"/>
    <w:rsid w:val="00FB378E"/>
    <w:rsid w:val="00FB37F1"/>
    <w:rsid w:val="00FB47C0"/>
    <w:rsid w:val="00FB501B"/>
    <w:rsid w:val="00FB7770"/>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9E6A-E130-4278-80F9-65415BAA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2750</Words>
  <Characters>2778</Characters>
  <Application>Microsoft Office Word</Application>
  <DocSecurity>0</DocSecurity>
  <Lines>252</Lines>
  <Paragraphs>325</Paragraphs>
  <ScaleCrop>false</ScaleCrop>
  <Company>cy</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stud01</cp:lastModifiedBy>
  <cp:revision>3</cp:revision>
  <cp:lastPrinted>2017-09-06T01:42:00Z</cp:lastPrinted>
  <dcterms:created xsi:type="dcterms:W3CDTF">2017-09-07T07:45:00Z</dcterms:created>
  <dcterms:modified xsi:type="dcterms:W3CDTF">2017-09-12T08:52:00Z</dcterms:modified>
</cp:coreProperties>
</file>